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79" w:lineRule="exact"/>
        <w:jc w:val="both"/>
        <w:textAlignment w:val="auto"/>
        <w:rPr>
          <w:rStyle w:val="11"/>
          <w:rFonts w:hint="eastAsia" w:ascii="黑体" w:hAnsi="黑体" w:eastAsia="黑体" w:cs="黑体"/>
          <w:b w:val="0"/>
          <w:bCs w:val="0"/>
          <w:sz w:val="32"/>
          <w:szCs w:val="32"/>
          <w:shd w:val="clear" w:color="auto" w:fill="FFFFFF"/>
          <w:lang w:val="en-US" w:eastAsia="zh-CN"/>
        </w:rPr>
      </w:pPr>
      <w:r>
        <w:rPr>
          <w:rStyle w:val="11"/>
          <w:rFonts w:hint="eastAsia" w:ascii="黑体" w:hAnsi="黑体" w:eastAsia="黑体" w:cs="黑体"/>
          <w:b w:val="0"/>
          <w:bCs w:val="0"/>
          <w:sz w:val="32"/>
          <w:szCs w:val="32"/>
          <w:shd w:val="clear" w:color="auto" w:fill="FFFFFF"/>
          <w:lang w:val="en-US" w:eastAsia="zh-CN"/>
        </w:rPr>
        <w:t>附件1</w:t>
      </w:r>
    </w:p>
    <w:p>
      <w:pPr>
        <w:keepNext w:val="0"/>
        <w:keepLines w:val="0"/>
        <w:pageBreakBefore w:val="0"/>
        <w:kinsoku/>
        <w:wordWrap/>
        <w:overflowPunct/>
        <w:topLinePunct w:val="0"/>
        <w:autoSpaceDE/>
        <w:autoSpaceDN/>
        <w:bidi w:val="0"/>
        <w:adjustRightInd/>
        <w:snapToGrid/>
        <w:spacing w:line="579" w:lineRule="exact"/>
        <w:ind w:firstLine="643" w:firstLineChars="200"/>
        <w:jc w:val="both"/>
        <w:textAlignment w:val="auto"/>
        <w:rPr>
          <w:rStyle w:val="11"/>
          <w:rFonts w:hint="eastAsia" w:ascii="Times New Roman" w:hAnsi="Times New Roman" w:eastAsia="仿宋_GB2312" w:cstheme="minorBidi"/>
          <w:bCs/>
          <w:sz w:val="32"/>
          <w:szCs w:val="32"/>
          <w:shd w:val="clear" w:color="auto" w:fill="FFFFFF"/>
          <w:lang w:val="en-US" w:eastAsia="zh-CN"/>
        </w:rPr>
      </w:pPr>
    </w:p>
    <w:p>
      <w:pPr>
        <w:keepNext w:val="0"/>
        <w:keepLines w:val="0"/>
        <w:pageBreakBefore w:val="0"/>
        <w:kinsoku/>
        <w:wordWrap/>
        <w:overflowPunct/>
        <w:topLinePunct w:val="0"/>
        <w:autoSpaceDE/>
        <w:autoSpaceDN/>
        <w:bidi w:val="0"/>
        <w:adjustRightInd/>
        <w:snapToGrid/>
        <w:spacing w:line="579" w:lineRule="exact"/>
        <w:jc w:val="center"/>
        <w:textAlignment w:val="auto"/>
        <w:rPr>
          <w:rFonts w:hint="eastAsia" w:ascii="方正小标宋简体" w:hAnsi="华文宋体" w:eastAsia="方正小标宋简体"/>
          <w:b w:val="0"/>
          <w:bCs/>
          <w:color w:val="000000" w:themeColor="text1"/>
          <w:sz w:val="44"/>
          <w:szCs w:val="44"/>
          <w14:textFill>
            <w14:solidFill>
              <w14:schemeClr w14:val="tx1"/>
            </w14:solidFill>
          </w14:textFill>
        </w:rPr>
      </w:pPr>
      <w:r>
        <w:rPr>
          <w:rFonts w:hint="eastAsia" w:ascii="方正小标宋简体" w:hAnsi="华文宋体" w:eastAsia="方正小标宋简体"/>
          <w:b w:val="0"/>
          <w:bCs/>
          <w:color w:val="000000" w:themeColor="text1"/>
          <w:sz w:val="44"/>
          <w:szCs w:val="44"/>
          <w:lang w:eastAsia="zh-CN"/>
          <w14:textFill>
            <w14:solidFill>
              <w14:schemeClr w14:val="tx1"/>
            </w14:solidFill>
          </w14:textFill>
        </w:rPr>
        <w:t>“</w:t>
      </w:r>
      <w:r>
        <w:rPr>
          <w:rFonts w:hint="eastAsia" w:ascii="方正小标宋简体" w:hAnsi="华文宋体" w:eastAsia="方正小标宋简体"/>
          <w:b w:val="0"/>
          <w:bCs/>
          <w:color w:val="000000" w:themeColor="text1"/>
          <w:sz w:val="44"/>
          <w:szCs w:val="44"/>
          <w14:textFill>
            <w14:solidFill>
              <w14:schemeClr w14:val="tx1"/>
            </w14:solidFill>
          </w14:textFill>
        </w:rPr>
        <w:t>揭榜挂帅</w:t>
      </w:r>
      <w:r>
        <w:rPr>
          <w:rFonts w:hint="eastAsia" w:ascii="方正小标宋简体" w:hAnsi="华文宋体" w:eastAsia="方正小标宋简体"/>
          <w:b w:val="0"/>
          <w:bCs/>
          <w:color w:val="000000" w:themeColor="text1"/>
          <w:sz w:val="44"/>
          <w:szCs w:val="44"/>
          <w:lang w:eastAsia="zh-CN"/>
          <w14:textFill>
            <w14:solidFill>
              <w14:schemeClr w14:val="tx1"/>
            </w14:solidFill>
          </w14:textFill>
        </w:rPr>
        <w:t>”</w:t>
      </w:r>
      <w:r>
        <w:rPr>
          <w:rFonts w:hint="eastAsia" w:ascii="方正小标宋简体" w:hAnsi="华文宋体" w:eastAsia="方正小标宋简体"/>
          <w:b w:val="0"/>
          <w:bCs/>
          <w:color w:val="000000" w:themeColor="text1"/>
          <w:sz w:val="44"/>
          <w:szCs w:val="44"/>
          <w14:textFill>
            <w14:solidFill>
              <w14:schemeClr w14:val="tx1"/>
            </w14:solidFill>
          </w14:textFill>
        </w:rPr>
        <w:t>科研项目</w:t>
      </w:r>
    </w:p>
    <w:p>
      <w:pPr>
        <w:pStyle w:val="2"/>
      </w:pPr>
    </w:p>
    <w:p>
      <w:pPr>
        <w:pStyle w:val="7"/>
        <w:keepNext w:val="0"/>
        <w:keepLines w:val="0"/>
        <w:pageBreakBefore w:val="0"/>
        <w:widowControl/>
        <w:kinsoku/>
        <w:wordWrap/>
        <w:overflowPunct/>
        <w:topLinePunct w:val="0"/>
        <w:autoSpaceDE/>
        <w:autoSpaceDN/>
        <w:bidi w:val="0"/>
        <w:adjustRightInd/>
        <w:snapToGrid/>
        <w:spacing w:beforeAutospacing="0" w:afterAutospacing="0" w:line="579" w:lineRule="exact"/>
        <w:ind w:firstLine="643" w:firstLineChars="200"/>
        <w:jc w:val="both"/>
        <w:textAlignment w:val="auto"/>
        <w:rPr>
          <w:rFonts w:hint="eastAsia" w:ascii="Times New Roman" w:hAnsi="Times New Roman" w:eastAsia="仿宋_GB2312"/>
          <w:b/>
          <w:bCs/>
          <w:sz w:val="32"/>
          <w:szCs w:val="32"/>
          <w:shd w:val="clear" w:color="auto" w:fill="FFFFFF"/>
          <w:lang w:val="en-US" w:eastAsia="zh-CN"/>
        </w:rPr>
      </w:pPr>
      <w:r>
        <w:rPr>
          <w:rFonts w:hint="eastAsia" w:ascii="Times New Roman" w:hAnsi="Times New Roman" w:eastAsia="仿宋_GB2312"/>
          <w:b/>
          <w:bCs/>
          <w:sz w:val="32"/>
          <w:szCs w:val="32"/>
          <w:shd w:val="clear" w:color="auto" w:fill="FFFFFF"/>
          <w:lang w:val="en-US" w:eastAsia="zh-CN"/>
        </w:rPr>
        <w:t>项目：含钒混合料隧道窑空白焙烧工艺制度优化</w:t>
      </w:r>
    </w:p>
    <w:p>
      <w:pPr>
        <w:pStyle w:val="7"/>
        <w:keepNext w:val="0"/>
        <w:keepLines w:val="0"/>
        <w:pageBreakBefore w:val="0"/>
        <w:widowControl/>
        <w:kinsoku/>
        <w:wordWrap/>
        <w:overflowPunct/>
        <w:topLinePunct w:val="0"/>
        <w:autoSpaceDE/>
        <w:autoSpaceDN/>
        <w:bidi w:val="0"/>
        <w:adjustRightInd/>
        <w:snapToGrid/>
        <w:spacing w:beforeAutospacing="0" w:afterAutospacing="0" w:line="579" w:lineRule="exact"/>
        <w:ind w:firstLine="640" w:firstLineChars="200"/>
        <w:jc w:val="both"/>
        <w:textAlignment w:val="auto"/>
        <w:rPr>
          <w:rStyle w:val="11"/>
          <w:rFonts w:hint="eastAsia" w:ascii="黑体" w:hAnsi="黑体" w:eastAsia="黑体" w:cs="黑体"/>
          <w:b w:val="0"/>
          <w:bCs w:val="0"/>
          <w:sz w:val="32"/>
          <w:szCs w:val="32"/>
          <w:shd w:val="clear" w:color="auto" w:fill="FFFFFF"/>
        </w:rPr>
      </w:pPr>
      <w:r>
        <w:rPr>
          <w:rStyle w:val="11"/>
          <w:rFonts w:hint="eastAsia" w:ascii="黑体" w:hAnsi="黑体" w:eastAsia="黑体" w:cs="黑体"/>
          <w:b w:val="0"/>
          <w:bCs w:val="0"/>
          <w:sz w:val="32"/>
          <w:szCs w:val="32"/>
          <w:shd w:val="clear" w:color="auto" w:fill="FFFFFF"/>
        </w:rPr>
        <w:t>一、项目立项背景</w:t>
      </w:r>
    </w:p>
    <w:p>
      <w:pPr>
        <w:pStyle w:val="7"/>
        <w:keepNext w:val="0"/>
        <w:keepLines w:val="0"/>
        <w:pageBreakBefore w:val="0"/>
        <w:widowControl/>
        <w:kinsoku/>
        <w:wordWrap/>
        <w:overflowPunct/>
        <w:topLinePunct w:val="0"/>
        <w:autoSpaceDE/>
        <w:autoSpaceDN/>
        <w:bidi w:val="0"/>
        <w:adjustRightInd/>
        <w:snapToGrid/>
        <w:spacing w:beforeAutospacing="0" w:afterAutospacing="0" w:line="579" w:lineRule="exact"/>
        <w:ind w:firstLine="640" w:firstLineChars="200"/>
        <w:jc w:val="both"/>
        <w:textAlignment w:val="auto"/>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含钒混</w:t>
      </w:r>
      <w:bookmarkStart w:id="0" w:name="_GoBack"/>
      <w:bookmarkEnd w:id="0"/>
      <w:r>
        <w:rPr>
          <w:rFonts w:hint="eastAsia" w:ascii="仿宋_GB2312" w:hAnsi="仿宋_GB2312" w:eastAsia="仿宋_GB2312" w:cs="仿宋_GB2312"/>
          <w:sz w:val="32"/>
          <w:szCs w:val="32"/>
          <w:shd w:val="clear" w:color="auto" w:fill="FFFFFF"/>
          <w:lang w:val="en-US" w:eastAsia="zh-CN"/>
        </w:rPr>
        <w:t>合料是流化床锅炉脱碳后产出的脱碳渣细磨料和除尘灰按比例均匀混合而来，是低价钒向高价钒转化的直接物料。还原性环境形成的石煤中钒多以V</w:t>
      </w:r>
      <w:r>
        <w:rPr>
          <w:rFonts w:hint="eastAsia" w:ascii="仿宋_GB2312" w:hAnsi="仿宋_GB2312" w:eastAsia="仿宋_GB2312" w:cs="仿宋_GB2312"/>
          <w:sz w:val="32"/>
          <w:szCs w:val="32"/>
          <w:shd w:val="clear" w:color="auto" w:fill="FFFFFF"/>
          <w:vertAlign w:val="superscript"/>
          <w:lang w:val="en-US" w:eastAsia="zh-CN"/>
        </w:rPr>
        <w:t>4+</w:t>
      </w:r>
      <w:r>
        <w:rPr>
          <w:rFonts w:hint="eastAsia" w:ascii="仿宋_GB2312" w:hAnsi="仿宋_GB2312" w:eastAsia="仿宋_GB2312" w:cs="仿宋_GB2312"/>
          <w:sz w:val="32"/>
          <w:szCs w:val="32"/>
          <w:shd w:val="clear" w:color="auto" w:fill="FFFFFF"/>
          <w:lang w:val="en-US" w:eastAsia="zh-CN"/>
        </w:rPr>
        <w:t>存在，这种钒难以被水、酸或碱溶出，石煤提钒第一道流化床焙烧可以实现多数碳的脱除，但难以实现低价钒向高价钒的转化。含钒混合料的隧道窑焙烧是偏钒酸铵生产的第二道火法预处理工序，是低价钒转化成容易浸取高价钒的过程，是石煤中钒回收的关键环节。在多年的生产过程中第二道隧道窑焙烧对钒的转化影响大，造成全系统钒的综合回收率不高，还存在焙烧过程控制难度大、焙烧制度调整难度大等问题。</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kern w:val="0"/>
          <w:sz w:val="32"/>
          <w:szCs w:val="32"/>
          <w:shd w:val="clear" w:color="auto" w:fill="FFFFFF"/>
          <w:lang w:val="en-US" w:eastAsia="zh-CN" w:bidi="ar-SA"/>
        </w:rPr>
        <w:t>含钒混合料主要矿物相为石英、钒云母、正长石、碳等，物料的主要化学成分为SiO</w:t>
      </w:r>
      <w:r>
        <w:rPr>
          <w:rFonts w:hint="eastAsia" w:ascii="仿宋_GB2312" w:hAnsi="仿宋_GB2312" w:eastAsia="仿宋_GB2312" w:cs="仿宋_GB2312"/>
          <w:kern w:val="0"/>
          <w:sz w:val="32"/>
          <w:szCs w:val="32"/>
          <w:shd w:val="clear" w:color="auto" w:fill="FFFFFF"/>
          <w:vertAlign w:val="subscript"/>
          <w:lang w:val="en-US" w:eastAsia="zh-CN" w:bidi="ar-SA"/>
        </w:rPr>
        <w:t>2</w:t>
      </w:r>
      <w:r>
        <w:rPr>
          <w:rFonts w:hint="eastAsia" w:ascii="仿宋_GB2312" w:hAnsi="仿宋_GB2312" w:eastAsia="仿宋_GB2312" w:cs="仿宋_GB2312"/>
          <w:kern w:val="0"/>
          <w:sz w:val="32"/>
          <w:szCs w:val="32"/>
          <w:shd w:val="clear" w:color="auto" w:fill="FFFFFF"/>
          <w:lang w:val="en-US" w:eastAsia="zh-CN" w:bidi="ar-SA"/>
        </w:rPr>
        <w:t>、C、Al</w:t>
      </w:r>
      <w:r>
        <w:rPr>
          <w:rFonts w:hint="eastAsia" w:ascii="仿宋_GB2312" w:hAnsi="仿宋_GB2312" w:eastAsia="仿宋_GB2312" w:cs="仿宋_GB2312"/>
          <w:kern w:val="0"/>
          <w:sz w:val="32"/>
          <w:szCs w:val="32"/>
          <w:shd w:val="clear" w:color="auto" w:fill="FFFFFF"/>
          <w:vertAlign w:val="subscript"/>
          <w:lang w:val="en-US" w:eastAsia="zh-CN" w:bidi="ar-SA"/>
        </w:rPr>
        <w:t>2</w:t>
      </w:r>
      <w:r>
        <w:rPr>
          <w:rFonts w:hint="eastAsia" w:ascii="仿宋_GB2312" w:hAnsi="仿宋_GB2312" w:eastAsia="仿宋_GB2312" w:cs="仿宋_GB2312"/>
          <w:kern w:val="0"/>
          <w:sz w:val="32"/>
          <w:szCs w:val="32"/>
          <w:shd w:val="clear" w:color="auto" w:fill="FFFFFF"/>
          <w:lang w:val="en-US" w:eastAsia="zh-CN" w:bidi="ar-SA"/>
        </w:rPr>
        <w:t>O</w:t>
      </w:r>
      <w:r>
        <w:rPr>
          <w:rFonts w:hint="eastAsia" w:ascii="仿宋_GB2312" w:hAnsi="仿宋_GB2312" w:eastAsia="仿宋_GB2312" w:cs="仿宋_GB2312"/>
          <w:kern w:val="0"/>
          <w:sz w:val="32"/>
          <w:szCs w:val="32"/>
          <w:shd w:val="clear" w:color="auto" w:fill="FFFFFF"/>
          <w:vertAlign w:val="subscript"/>
          <w:lang w:val="en-US" w:eastAsia="zh-CN" w:bidi="ar-SA"/>
        </w:rPr>
        <w:t>3</w:t>
      </w:r>
      <w:r>
        <w:rPr>
          <w:rFonts w:hint="eastAsia" w:ascii="仿宋_GB2312" w:hAnsi="仿宋_GB2312" w:eastAsia="仿宋_GB2312" w:cs="仿宋_GB2312"/>
          <w:kern w:val="0"/>
          <w:sz w:val="32"/>
          <w:szCs w:val="32"/>
          <w:shd w:val="clear" w:color="auto" w:fill="FFFFFF"/>
          <w:lang w:val="en-US" w:eastAsia="zh-CN" w:bidi="ar-SA"/>
        </w:rPr>
        <w:t>。钒高效回收的前提条是含钒混合料中含有较多容易浸取的高价钒，而高价钒的获得主要依靠含钒混合料在隧道窑中的焙烧转化。目前，国内外采用“竖窑添加剂焙烧”方式实现含钒混合料中低价钒向高价钒的转化，但采用“隧道窑空白焙烧”方式从含钒混合料中获得高价钒的研究较少，更缺乏能适用于大规模生产的产业化技术。本项目拟通过关键技术研发，优化含钒混合料隧道窑空白焙烧生产工艺技术指标及过程控制，为钒的空白焙烧高效转化奠定基础。</w:t>
      </w:r>
    </w:p>
    <w:p>
      <w:pPr>
        <w:pStyle w:val="7"/>
        <w:keepNext w:val="0"/>
        <w:keepLines w:val="0"/>
        <w:pageBreakBefore w:val="0"/>
        <w:widowControl/>
        <w:kinsoku/>
        <w:wordWrap/>
        <w:overflowPunct/>
        <w:topLinePunct w:val="0"/>
        <w:autoSpaceDE/>
        <w:autoSpaceDN/>
        <w:bidi w:val="0"/>
        <w:adjustRightInd/>
        <w:snapToGrid/>
        <w:spacing w:beforeAutospacing="0" w:afterAutospacing="0" w:line="579" w:lineRule="exact"/>
        <w:ind w:firstLine="640" w:firstLineChars="200"/>
        <w:jc w:val="both"/>
        <w:textAlignment w:val="auto"/>
        <w:rPr>
          <w:rStyle w:val="11"/>
          <w:rFonts w:hint="eastAsia" w:ascii="黑体" w:hAnsi="黑体" w:eastAsia="黑体" w:cs="黑体"/>
          <w:b w:val="0"/>
          <w:bCs w:val="0"/>
          <w:sz w:val="32"/>
          <w:szCs w:val="32"/>
          <w:shd w:val="clear" w:color="auto" w:fill="FFFFFF"/>
        </w:rPr>
      </w:pPr>
      <w:r>
        <w:rPr>
          <w:rStyle w:val="11"/>
          <w:rFonts w:hint="eastAsia" w:ascii="黑体" w:hAnsi="黑体" w:eastAsia="黑体" w:cs="黑体"/>
          <w:b w:val="0"/>
          <w:bCs w:val="0"/>
          <w:sz w:val="32"/>
          <w:szCs w:val="32"/>
          <w:shd w:val="clear" w:color="auto" w:fill="FFFFFF"/>
        </w:rPr>
        <w:t>二、项目研究内容、预期目标</w:t>
      </w:r>
    </w:p>
    <w:p>
      <w:pPr>
        <w:pStyle w:val="7"/>
        <w:keepNext w:val="0"/>
        <w:keepLines w:val="0"/>
        <w:pageBreakBefore w:val="0"/>
        <w:widowControl/>
        <w:kinsoku/>
        <w:wordWrap/>
        <w:overflowPunct/>
        <w:topLinePunct w:val="0"/>
        <w:autoSpaceDE/>
        <w:autoSpaceDN/>
        <w:bidi w:val="0"/>
        <w:adjustRightInd/>
        <w:snapToGrid/>
        <w:spacing w:beforeAutospacing="0" w:afterAutospacing="0" w:line="579" w:lineRule="exact"/>
        <w:ind w:firstLine="640" w:firstLineChars="200"/>
        <w:jc w:val="both"/>
        <w:textAlignment w:val="auto"/>
        <w:rPr>
          <w:rStyle w:val="11"/>
          <w:rFonts w:hint="eastAsia" w:ascii="楷体" w:hAnsi="楷体" w:eastAsia="楷体" w:cs="楷体"/>
          <w:b w:val="0"/>
          <w:bCs w:val="0"/>
          <w:sz w:val="32"/>
          <w:szCs w:val="32"/>
          <w:shd w:val="clear" w:color="auto" w:fill="FFFFFF"/>
        </w:rPr>
      </w:pPr>
      <w:r>
        <w:rPr>
          <w:rStyle w:val="11"/>
          <w:rFonts w:hint="eastAsia" w:ascii="楷体" w:hAnsi="楷体" w:eastAsia="楷体" w:cs="楷体"/>
          <w:b w:val="0"/>
          <w:bCs w:val="0"/>
          <w:sz w:val="32"/>
          <w:szCs w:val="32"/>
          <w:shd w:val="clear" w:color="auto" w:fill="FFFFFF"/>
        </w:rPr>
        <w:t>（一）研究内容</w:t>
      </w:r>
    </w:p>
    <w:p>
      <w:pPr>
        <w:pStyle w:val="7"/>
        <w:keepNext w:val="0"/>
        <w:keepLines w:val="0"/>
        <w:pageBreakBefore w:val="0"/>
        <w:widowControl/>
        <w:kinsoku/>
        <w:wordWrap/>
        <w:overflowPunct/>
        <w:topLinePunct w:val="0"/>
        <w:autoSpaceDE/>
        <w:autoSpaceDN/>
        <w:bidi w:val="0"/>
        <w:adjustRightInd/>
        <w:snapToGrid/>
        <w:spacing w:beforeAutospacing="0" w:afterAutospacing="0" w:line="579" w:lineRule="exact"/>
        <w:ind w:firstLine="640" w:firstLineChars="200"/>
        <w:jc w:val="both"/>
        <w:textAlignment w:val="auto"/>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1.成型砖结构、</w:t>
      </w:r>
      <w:r>
        <w:rPr>
          <w:rFonts w:hint="default" w:ascii="仿宋_GB2312" w:hAnsi="仿宋_GB2312" w:eastAsia="仿宋_GB2312" w:cs="仿宋_GB2312"/>
          <w:sz w:val="32"/>
          <w:szCs w:val="32"/>
          <w:shd w:val="clear" w:color="auto" w:fill="FFFFFF"/>
          <w:lang w:val="en-US" w:eastAsia="zh-CN"/>
        </w:rPr>
        <w:t>尺寸</w:t>
      </w:r>
      <w:r>
        <w:rPr>
          <w:rFonts w:hint="eastAsia" w:ascii="仿宋_GB2312" w:hAnsi="仿宋_GB2312" w:eastAsia="仿宋_GB2312" w:cs="仿宋_GB2312"/>
          <w:sz w:val="32"/>
          <w:szCs w:val="32"/>
          <w:shd w:val="clear" w:color="auto" w:fill="FFFFFF"/>
          <w:lang w:val="en-US" w:eastAsia="zh-CN"/>
        </w:rPr>
        <w:t>、强度、密实度及</w:t>
      </w:r>
      <w:r>
        <w:rPr>
          <w:rFonts w:hint="default" w:ascii="仿宋_GB2312" w:hAnsi="仿宋_GB2312" w:eastAsia="仿宋_GB2312" w:cs="仿宋_GB2312"/>
          <w:sz w:val="32"/>
          <w:szCs w:val="32"/>
          <w:shd w:val="clear" w:color="auto" w:fill="FFFFFF"/>
          <w:lang w:val="en-US" w:eastAsia="zh-CN"/>
        </w:rPr>
        <w:t>焙烧性能</w:t>
      </w:r>
      <w:r>
        <w:rPr>
          <w:rFonts w:hint="eastAsia" w:ascii="仿宋_GB2312" w:hAnsi="仿宋_GB2312" w:eastAsia="仿宋_GB2312" w:cs="仿宋_GB2312"/>
          <w:sz w:val="32"/>
          <w:szCs w:val="32"/>
          <w:shd w:val="clear" w:color="auto" w:fill="FFFFFF"/>
          <w:lang w:val="en-US" w:eastAsia="zh-CN"/>
        </w:rPr>
        <w:t>研究；</w:t>
      </w:r>
    </w:p>
    <w:p>
      <w:pPr>
        <w:pStyle w:val="7"/>
        <w:keepNext w:val="0"/>
        <w:keepLines w:val="0"/>
        <w:pageBreakBefore w:val="0"/>
        <w:widowControl/>
        <w:kinsoku/>
        <w:wordWrap/>
        <w:overflowPunct/>
        <w:topLinePunct w:val="0"/>
        <w:autoSpaceDE/>
        <w:autoSpaceDN/>
        <w:bidi w:val="0"/>
        <w:adjustRightInd/>
        <w:snapToGrid/>
        <w:spacing w:beforeAutospacing="0" w:afterAutospacing="0" w:line="579" w:lineRule="exact"/>
        <w:ind w:firstLine="640" w:firstLineChars="200"/>
        <w:jc w:val="both"/>
        <w:textAlignment w:val="auto"/>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2.隧道窑内</w:t>
      </w:r>
      <w:r>
        <w:rPr>
          <w:rFonts w:hint="default" w:ascii="仿宋_GB2312" w:hAnsi="仿宋_GB2312" w:eastAsia="仿宋_GB2312" w:cs="仿宋_GB2312"/>
          <w:sz w:val="32"/>
          <w:szCs w:val="32"/>
          <w:shd w:val="clear" w:color="auto" w:fill="FFFFFF"/>
          <w:lang w:val="en-US" w:eastAsia="zh-CN"/>
        </w:rPr>
        <w:t>码垛高低</w:t>
      </w:r>
      <w:r>
        <w:rPr>
          <w:rFonts w:hint="eastAsia" w:ascii="仿宋_GB2312" w:hAnsi="仿宋_GB2312" w:eastAsia="仿宋_GB2312" w:cs="仿宋_GB2312"/>
          <w:sz w:val="32"/>
          <w:szCs w:val="32"/>
          <w:shd w:val="clear" w:color="auto" w:fill="FFFFFF"/>
          <w:lang w:val="en-US" w:eastAsia="zh-CN"/>
        </w:rPr>
        <w:t>、</w:t>
      </w:r>
      <w:r>
        <w:rPr>
          <w:rFonts w:hint="default" w:ascii="仿宋_GB2312" w:hAnsi="仿宋_GB2312" w:eastAsia="仿宋_GB2312" w:cs="仿宋_GB2312"/>
          <w:sz w:val="32"/>
          <w:szCs w:val="32"/>
          <w:shd w:val="clear" w:color="auto" w:fill="FFFFFF"/>
          <w:lang w:val="en-US" w:eastAsia="zh-CN"/>
        </w:rPr>
        <w:t>密度</w:t>
      </w:r>
      <w:r>
        <w:rPr>
          <w:rFonts w:hint="eastAsia" w:ascii="仿宋_GB2312" w:hAnsi="仿宋_GB2312" w:eastAsia="仿宋_GB2312" w:cs="仿宋_GB2312"/>
          <w:sz w:val="32"/>
          <w:szCs w:val="32"/>
          <w:shd w:val="clear" w:color="auto" w:fill="FFFFFF"/>
          <w:lang w:val="en-US" w:eastAsia="zh-CN"/>
        </w:rPr>
        <w:t>及通风效果研究；</w:t>
      </w:r>
    </w:p>
    <w:p>
      <w:pPr>
        <w:pStyle w:val="7"/>
        <w:keepNext w:val="0"/>
        <w:keepLines w:val="0"/>
        <w:pageBreakBefore w:val="0"/>
        <w:widowControl/>
        <w:kinsoku/>
        <w:wordWrap/>
        <w:overflowPunct/>
        <w:topLinePunct w:val="0"/>
        <w:autoSpaceDE/>
        <w:autoSpaceDN/>
        <w:bidi w:val="0"/>
        <w:adjustRightInd/>
        <w:snapToGrid/>
        <w:spacing w:beforeAutospacing="0" w:afterAutospacing="0" w:line="579" w:lineRule="exact"/>
        <w:ind w:firstLine="640" w:firstLineChars="200"/>
        <w:jc w:val="both"/>
        <w:textAlignment w:val="auto"/>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3.隧道窑四</w:t>
      </w:r>
      <w:r>
        <w:rPr>
          <w:rFonts w:hint="default" w:ascii="仿宋_GB2312" w:hAnsi="仿宋_GB2312" w:eastAsia="仿宋_GB2312" w:cs="仿宋_GB2312"/>
          <w:sz w:val="32"/>
          <w:szCs w:val="32"/>
          <w:shd w:val="clear" w:color="auto" w:fill="FFFFFF"/>
          <w:lang w:val="en-US" w:eastAsia="zh-CN"/>
        </w:rPr>
        <w:t>个</w:t>
      </w:r>
      <w:r>
        <w:rPr>
          <w:rFonts w:hint="eastAsia" w:ascii="仿宋_GB2312" w:hAnsi="仿宋_GB2312" w:eastAsia="仿宋_GB2312" w:cs="仿宋_GB2312"/>
          <w:sz w:val="32"/>
          <w:szCs w:val="32"/>
          <w:shd w:val="clear" w:color="auto" w:fill="FFFFFF"/>
          <w:lang w:val="en-US" w:eastAsia="zh-CN"/>
        </w:rPr>
        <w:t>运行</w:t>
      </w:r>
      <w:r>
        <w:rPr>
          <w:rFonts w:hint="default" w:ascii="仿宋_GB2312" w:hAnsi="仿宋_GB2312" w:eastAsia="仿宋_GB2312" w:cs="仿宋_GB2312"/>
          <w:sz w:val="32"/>
          <w:szCs w:val="32"/>
          <w:shd w:val="clear" w:color="auto" w:fill="FFFFFF"/>
          <w:lang w:val="en-US" w:eastAsia="zh-CN"/>
        </w:rPr>
        <w:t>阶段</w:t>
      </w:r>
      <w:r>
        <w:rPr>
          <w:rFonts w:hint="eastAsia" w:ascii="仿宋_GB2312" w:hAnsi="仿宋_GB2312" w:eastAsia="仿宋_GB2312" w:cs="仿宋_GB2312"/>
          <w:sz w:val="32"/>
          <w:szCs w:val="32"/>
          <w:shd w:val="clear" w:color="auto" w:fill="FFFFFF"/>
          <w:lang w:val="en-US" w:eastAsia="zh-CN"/>
        </w:rPr>
        <w:t>的</w:t>
      </w:r>
      <w:r>
        <w:rPr>
          <w:rFonts w:hint="default" w:ascii="仿宋_GB2312" w:hAnsi="仿宋_GB2312" w:eastAsia="仿宋_GB2312" w:cs="仿宋_GB2312"/>
          <w:sz w:val="32"/>
          <w:szCs w:val="32"/>
          <w:shd w:val="clear" w:color="auto" w:fill="FFFFFF"/>
          <w:lang w:val="en-US" w:eastAsia="zh-CN"/>
        </w:rPr>
        <w:t>温度</w:t>
      </w:r>
      <w:r>
        <w:rPr>
          <w:rFonts w:hint="eastAsia" w:ascii="仿宋_GB2312" w:hAnsi="仿宋_GB2312" w:eastAsia="仿宋_GB2312" w:cs="仿宋_GB2312"/>
          <w:sz w:val="32"/>
          <w:szCs w:val="32"/>
          <w:shd w:val="clear" w:color="auto" w:fill="FFFFFF"/>
          <w:lang w:val="en-US" w:eastAsia="zh-CN"/>
        </w:rPr>
        <w:t>、</w:t>
      </w:r>
      <w:r>
        <w:rPr>
          <w:rFonts w:hint="default" w:ascii="仿宋_GB2312" w:hAnsi="仿宋_GB2312" w:eastAsia="仿宋_GB2312" w:cs="仿宋_GB2312"/>
          <w:sz w:val="32"/>
          <w:szCs w:val="32"/>
          <w:shd w:val="clear" w:color="auto" w:fill="FFFFFF"/>
          <w:lang w:val="en-US" w:eastAsia="zh-CN"/>
        </w:rPr>
        <w:t>时间</w:t>
      </w:r>
      <w:r>
        <w:rPr>
          <w:rFonts w:hint="eastAsia" w:ascii="仿宋_GB2312" w:hAnsi="仿宋_GB2312" w:eastAsia="仿宋_GB2312" w:cs="仿宋_GB2312"/>
          <w:sz w:val="32"/>
          <w:szCs w:val="32"/>
          <w:shd w:val="clear" w:color="auto" w:fill="FFFFFF"/>
          <w:lang w:val="en-US" w:eastAsia="zh-CN"/>
        </w:rPr>
        <w:t>等参数调控研究；</w:t>
      </w:r>
    </w:p>
    <w:p>
      <w:pPr>
        <w:pStyle w:val="7"/>
        <w:keepNext w:val="0"/>
        <w:keepLines w:val="0"/>
        <w:pageBreakBefore w:val="0"/>
        <w:widowControl/>
        <w:kinsoku/>
        <w:wordWrap/>
        <w:overflowPunct/>
        <w:topLinePunct w:val="0"/>
        <w:autoSpaceDE/>
        <w:autoSpaceDN/>
        <w:bidi w:val="0"/>
        <w:adjustRightInd/>
        <w:snapToGrid/>
        <w:spacing w:beforeAutospacing="0" w:afterAutospacing="0" w:line="579" w:lineRule="exact"/>
        <w:ind w:firstLine="640" w:firstLineChars="200"/>
        <w:jc w:val="both"/>
        <w:textAlignment w:val="auto"/>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4.低高价</w:t>
      </w:r>
      <w:r>
        <w:rPr>
          <w:rFonts w:hint="default" w:ascii="仿宋_GB2312" w:hAnsi="仿宋_GB2312" w:eastAsia="仿宋_GB2312" w:cs="仿宋_GB2312"/>
          <w:sz w:val="32"/>
          <w:szCs w:val="32"/>
          <w:shd w:val="clear" w:color="auto" w:fill="FFFFFF"/>
          <w:lang w:val="en-US" w:eastAsia="zh-CN"/>
        </w:rPr>
        <w:t>钒转化</w:t>
      </w:r>
      <w:r>
        <w:rPr>
          <w:rFonts w:hint="eastAsia" w:ascii="仿宋_GB2312" w:hAnsi="仿宋_GB2312" w:eastAsia="仿宋_GB2312" w:cs="仿宋_GB2312"/>
          <w:sz w:val="32"/>
          <w:szCs w:val="32"/>
          <w:shd w:val="clear" w:color="auto" w:fill="FFFFFF"/>
          <w:lang w:val="en-US" w:eastAsia="zh-CN"/>
        </w:rPr>
        <w:t>及</w:t>
      </w:r>
      <w:r>
        <w:rPr>
          <w:rFonts w:hint="default" w:ascii="仿宋_GB2312" w:hAnsi="仿宋_GB2312" w:eastAsia="仿宋_GB2312" w:cs="仿宋_GB2312"/>
          <w:sz w:val="32"/>
          <w:szCs w:val="32"/>
          <w:shd w:val="clear" w:color="auto" w:fill="FFFFFF"/>
          <w:lang w:val="en-US" w:eastAsia="zh-CN"/>
        </w:rPr>
        <w:t>欠烧</w:t>
      </w:r>
      <w:r>
        <w:rPr>
          <w:rFonts w:hint="eastAsia" w:ascii="仿宋_GB2312" w:hAnsi="仿宋_GB2312" w:eastAsia="仿宋_GB2312" w:cs="仿宋_GB2312"/>
          <w:sz w:val="32"/>
          <w:szCs w:val="32"/>
          <w:shd w:val="clear" w:color="auto" w:fill="FFFFFF"/>
          <w:lang w:val="en-US" w:eastAsia="zh-CN"/>
        </w:rPr>
        <w:t>、</w:t>
      </w:r>
      <w:r>
        <w:rPr>
          <w:rFonts w:hint="default" w:ascii="仿宋_GB2312" w:hAnsi="仿宋_GB2312" w:eastAsia="仿宋_GB2312" w:cs="仿宋_GB2312"/>
          <w:sz w:val="32"/>
          <w:szCs w:val="32"/>
          <w:shd w:val="clear" w:color="auto" w:fill="FFFFFF"/>
          <w:lang w:val="en-US" w:eastAsia="zh-CN"/>
        </w:rPr>
        <w:t>过烧</w:t>
      </w:r>
      <w:r>
        <w:rPr>
          <w:rFonts w:hint="eastAsia" w:ascii="仿宋_GB2312" w:hAnsi="仿宋_GB2312" w:eastAsia="仿宋_GB2312" w:cs="仿宋_GB2312"/>
          <w:sz w:val="32"/>
          <w:szCs w:val="32"/>
          <w:shd w:val="clear" w:color="auto" w:fill="FFFFFF"/>
          <w:lang w:val="en-US" w:eastAsia="zh-CN"/>
        </w:rPr>
        <w:t>过程判断和影响</w:t>
      </w:r>
      <w:r>
        <w:rPr>
          <w:rFonts w:hint="default" w:ascii="仿宋_GB2312" w:hAnsi="仿宋_GB2312" w:eastAsia="仿宋_GB2312" w:cs="仿宋_GB2312"/>
          <w:sz w:val="32"/>
          <w:szCs w:val="32"/>
          <w:shd w:val="clear" w:color="auto" w:fill="FFFFFF"/>
          <w:lang w:val="en-US" w:eastAsia="zh-CN"/>
        </w:rPr>
        <w:t>参数</w:t>
      </w:r>
      <w:r>
        <w:rPr>
          <w:rFonts w:hint="eastAsia" w:ascii="仿宋_GB2312" w:hAnsi="仿宋_GB2312" w:eastAsia="仿宋_GB2312" w:cs="仿宋_GB2312"/>
          <w:sz w:val="32"/>
          <w:szCs w:val="32"/>
          <w:shd w:val="clear" w:color="auto" w:fill="FFFFFF"/>
          <w:lang w:val="en-US" w:eastAsia="zh-CN"/>
        </w:rPr>
        <w:t>研究；</w:t>
      </w:r>
    </w:p>
    <w:p>
      <w:pPr>
        <w:pStyle w:val="7"/>
        <w:keepNext w:val="0"/>
        <w:keepLines w:val="0"/>
        <w:pageBreakBefore w:val="0"/>
        <w:widowControl/>
        <w:kinsoku/>
        <w:wordWrap/>
        <w:overflowPunct/>
        <w:topLinePunct w:val="0"/>
        <w:autoSpaceDE/>
        <w:autoSpaceDN/>
        <w:bidi w:val="0"/>
        <w:adjustRightInd/>
        <w:snapToGrid/>
        <w:spacing w:beforeAutospacing="0" w:afterAutospacing="0" w:line="579" w:lineRule="exact"/>
        <w:ind w:firstLine="640" w:firstLineChars="200"/>
        <w:jc w:val="both"/>
        <w:textAlignment w:val="auto"/>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5.隧道窑内空燃比、外排烟气组成及氧含量研究；</w:t>
      </w:r>
    </w:p>
    <w:p>
      <w:pPr>
        <w:pStyle w:val="7"/>
        <w:keepNext w:val="0"/>
        <w:keepLines w:val="0"/>
        <w:pageBreakBefore w:val="0"/>
        <w:widowControl/>
        <w:kinsoku/>
        <w:wordWrap/>
        <w:overflowPunct/>
        <w:topLinePunct w:val="0"/>
        <w:autoSpaceDE/>
        <w:autoSpaceDN/>
        <w:bidi w:val="0"/>
        <w:adjustRightInd/>
        <w:snapToGrid/>
        <w:spacing w:beforeAutospacing="0" w:afterAutospacing="0" w:line="579" w:lineRule="exact"/>
        <w:ind w:firstLine="640" w:firstLineChars="200"/>
        <w:jc w:val="both"/>
        <w:textAlignment w:val="auto"/>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6.隧道</w:t>
      </w:r>
      <w:r>
        <w:rPr>
          <w:rFonts w:hint="default" w:ascii="仿宋_GB2312" w:hAnsi="仿宋_GB2312" w:eastAsia="仿宋_GB2312" w:cs="仿宋_GB2312"/>
          <w:sz w:val="32"/>
          <w:szCs w:val="32"/>
          <w:shd w:val="clear" w:color="auto" w:fill="FFFFFF"/>
          <w:lang w:val="en-US" w:eastAsia="zh-CN"/>
        </w:rPr>
        <w:t>窑内气体流向</w:t>
      </w:r>
      <w:r>
        <w:rPr>
          <w:rFonts w:hint="eastAsia" w:ascii="仿宋_GB2312" w:hAnsi="仿宋_GB2312" w:eastAsia="仿宋_GB2312" w:cs="仿宋_GB2312"/>
          <w:sz w:val="32"/>
          <w:szCs w:val="32"/>
          <w:shd w:val="clear" w:color="auto" w:fill="FFFFFF"/>
          <w:lang w:val="en-US" w:eastAsia="zh-CN"/>
        </w:rPr>
        <w:t>和</w:t>
      </w:r>
      <w:r>
        <w:rPr>
          <w:rFonts w:hint="default" w:ascii="仿宋_GB2312" w:hAnsi="仿宋_GB2312" w:eastAsia="仿宋_GB2312" w:cs="仿宋_GB2312"/>
          <w:sz w:val="32"/>
          <w:szCs w:val="32"/>
          <w:shd w:val="clear" w:color="auto" w:fill="FFFFFF"/>
          <w:lang w:val="en-US" w:eastAsia="zh-CN"/>
        </w:rPr>
        <w:t>窑内、砖垛内外温度</w:t>
      </w:r>
      <w:r>
        <w:rPr>
          <w:rFonts w:hint="eastAsia" w:ascii="仿宋_GB2312" w:hAnsi="仿宋_GB2312" w:eastAsia="仿宋_GB2312" w:cs="仿宋_GB2312"/>
          <w:sz w:val="32"/>
          <w:szCs w:val="32"/>
          <w:shd w:val="clear" w:color="auto" w:fill="FFFFFF"/>
          <w:lang w:val="en-US" w:eastAsia="zh-CN"/>
        </w:rPr>
        <w:t>调控研究；</w:t>
      </w:r>
    </w:p>
    <w:p>
      <w:pPr>
        <w:pStyle w:val="7"/>
        <w:keepNext w:val="0"/>
        <w:keepLines w:val="0"/>
        <w:pageBreakBefore w:val="0"/>
        <w:widowControl/>
        <w:kinsoku/>
        <w:wordWrap/>
        <w:overflowPunct/>
        <w:topLinePunct w:val="0"/>
        <w:autoSpaceDE/>
        <w:autoSpaceDN/>
        <w:bidi w:val="0"/>
        <w:adjustRightInd/>
        <w:snapToGrid/>
        <w:spacing w:beforeAutospacing="0" w:afterAutospacing="0" w:line="579" w:lineRule="exact"/>
        <w:ind w:firstLine="640" w:firstLineChars="200"/>
        <w:jc w:val="both"/>
        <w:textAlignment w:val="auto"/>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7.隧道</w:t>
      </w:r>
      <w:r>
        <w:rPr>
          <w:rFonts w:hint="default" w:ascii="仿宋_GB2312" w:hAnsi="仿宋_GB2312" w:eastAsia="仿宋_GB2312" w:cs="仿宋_GB2312"/>
          <w:sz w:val="32"/>
          <w:szCs w:val="32"/>
          <w:shd w:val="clear" w:color="auto" w:fill="FFFFFF"/>
          <w:lang w:val="en-US" w:eastAsia="zh-CN"/>
        </w:rPr>
        <w:t>窑内烧嘴数量</w:t>
      </w:r>
      <w:r>
        <w:rPr>
          <w:rFonts w:hint="eastAsia" w:ascii="仿宋_GB2312" w:hAnsi="仿宋_GB2312" w:eastAsia="仿宋_GB2312" w:cs="仿宋_GB2312"/>
          <w:sz w:val="32"/>
          <w:szCs w:val="32"/>
          <w:shd w:val="clear" w:color="auto" w:fill="FFFFFF"/>
          <w:lang w:val="en-US" w:eastAsia="zh-CN"/>
        </w:rPr>
        <w:t>的动态调整判断和依据研究；</w:t>
      </w:r>
    </w:p>
    <w:p>
      <w:pPr>
        <w:pStyle w:val="7"/>
        <w:keepNext w:val="0"/>
        <w:keepLines w:val="0"/>
        <w:pageBreakBefore w:val="0"/>
        <w:widowControl/>
        <w:kinsoku/>
        <w:wordWrap/>
        <w:overflowPunct/>
        <w:topLinePunct w:val="0"/>
        <w:autoSpaceDE/>
        <w:autoSpaceDN/>
        <w:bidi w:val="0"/>
        <w:adjustRightInd/>
        <w:snapToGrid/>
        <w:spacing w:beforeAutospacing="0" w:afterAutospacing="0" w:line="579" w:lineRule="exact"/>
        <w:ind w:firstLine="640" w:firstLineChars="200"/>
        <w:jc w:val="both"/>
        <w:textAlignment w:val="auto"/>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8.脱碳渣和除尘灰均匀布料研究。</w:t>
      </w:r>
    </w:p>
    <w:p>
      <w:pPr>
        <w:pStyle w:val="7"/>
        <w:keepNext w:val="0"/>
        <w:keepLines w:val="0"/>
        <w:pageBreakBefore w:val="0"/>
        <w:widowControl/>
        <w:kinsoku/>
        <w:wordWrap/>
        <w:overflowPunct/>
        <w:topLinePunct w:val="0"/>
        <w:autoSpaceDE/>
        <w:autoSpaceDN/>
        <w:bidi w:val="0"/>
        <w:adjustRightInd/>
        <w:snapToGrid/>
        <w:spacing w:beforeAutospacing="0" w:afterAutospacing="0" w:line="579" w:lineRule="exact"/>
        <w:ind w:firstLine="640" w:firstLineChars="200"/>
        <w:jc w:val="both"/>
        <w:textAlignment w:val="auto"/>
        <w:rPr>
          <w:rStyle w:val="11"/>
          <w:rFonts w:hint="eastAsia" w:ascii="楷体" w:hAnsi="楷体" w:eastAsia="楷体" w:cs="楷体"/>
          <w:b w:val="0"/>
          <w:bCs w:val="0"/>
          <w:sz w:val="32"/>
          <w:szCs w:val="32"/>
          <w:shd w:val="clear" w:color="auto" w:fill="FFFFFF"/>
        </w:rPr>
      </w:pPr>
      <w:r>
        <w:rPr>
          <w:rStyle w:val="11"/>
          <w:rFonts w:hint="eastAsia" w:ascii="楷体" w:hAnsi="楷体" w:eastAsia="楷体" w:cs="楷体"/>
          <w:b w:val="0"/>
          <w:bCs w:val="0"/>
          <w:sz w:val="32"/>
          <w:szCs w:val="32"/>
          <w:shd w:val="clear" w:color="auto" w:fill="FFFFFF"/>
        </w:rPr>
        <w:t>（二）预期目标</w:t>
      </w:r>
    </w:p>
    <w:p>
      <w:pPr>
        <w:pStyle w:val="7"/>
        <w:keepNext w:val="0"/>
        <w:keepLines w:val="0"/>
        <w:pageBreakBefore w:val="0"/>
        <w:widowControl/>
        <w:kinsoku/>
        <w:wordWrap/>
        <w:overflowPunct/>
        <w:topLinePunct w:val="0"/>
        <w:autoSpaceDE/>
        <w:autoSpaceDN/>
        <w:bidi w:val="0"/>
        <w:adjustRightInd/>
        <w:snapToGrid/>
        <w:spacing w:beforeAutospacing="0" w:afterAutospacing="0" w:line="579" w:lineRule="exact"/>
        <w:ind w:firstLine="640" w:firstLineChars="200"/>
        <w:jc w:val="both"/>
        <w:textAlignment w:val="auto"/>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1.单条隧道窑处理量</w:t>
      </w:r>
      <w:r>
        <w:rPr>
          <w:rFonts w:hint="default" w:ascii="仿宋_GB2312" w:hAnsi="仿宋_GB2312" w:eastAsia="仿宋_GB2312" w:cs="仿宋_GB2312"/>
          <w:sz w:val="32"/>
          <w:szCs w:val="32"/>
          <w:shd w:val="clear" w:color="auto" w:fill="FFFFFF"/>
          <w:lang w:val="en-US" w:eastAsia="zh-CN"/>
        </w:rPr>
        <w:t>≥</w:t>
      </w:r>
      <w:r>
        <w:rPr>
          <w:rFonts w:hint="eastAsia" w:ascii="仿宋_GB2312" w:hAnsi="仿宋_GB2312" w:eastAsia="仿宋_GB2312" w:cs="仿宋_GB2312"/>
          <w:sz w:val="32"/>
          <w:szCs w:val="32"/>
          <w:shd w:val="clear" w:color="auto" w:fill="FFFFFF"/>
          <w:lang w:val="en-US" w:eastAsia="zh-CN"/>
        </w:rPr>
        <w:t>400t/d，钒转化率</w:t>
      </w:r>
      <w:r>
        <w:rPr>
          <w:rFonts w:hint="default" w:ascii="仿宋_GB2312" w:hAnsi="仿宋_GB2312" w:eastAsia="仿宋_GB2312" w:cs="仿宋_GB2312"/>
          <w:sz w:val="32"/>
          <w:szCs w:val="32"/>
          <w:shd w:val="clear" w:color="auto" w:fill="FFFFFF"/>
          <w:lang w:val="en-US" w:eastAsia="zh-CN"/>
        </w:rPr>
        <w:t>≥</w:t>
      </w:r>
      <w:r>
        <w:rPr>
          <w:rFonts w:hint="eastAsia" w:ascii="仿宋_GB2312" w:hAnsi="仿宋_GB2312" w:eastAsia="仿宋_GB2312" w:cs="仿宋_GB2312"/>
          <w:sz w:val="32"/>
          <w:szCs w:val="32"/>
          <w:shd w:val="clear" w:color="auto" w:fill="FFFFFF"/>
          <w:lang w:val="en-US" w:eastAsia="zh-CN"/>
        </w:rPr>
        <w:t>78%；</w:t>
      </w:r>
    </w:p>
    <w:p>
      <w:pPr>
        <w:pStyle w:val="7"/>
        <w:keepNext w:val="0"/>
        <w:keepLines w:val="0"/>
        <w:pageBreakBefore w:val="0"/>
        <w:widowControl/>
        <w:kinsoku/>
        <w:wordWrap/>
        <w:overflowPunct/>
        <w:topLinePunct w:val="0"/>
        <w:autoSpaceDE/>
        <w:autoSpaceDN/>
        <w:bidi w:val="0"/>
        <w:adjustRightInd/>
        <w:snapToGrid/>
        <w:spacing w:beforeAutospacing="0" w:afterAutospacing="0" w:line="579" w:lineRule="exact"/>
        <w:ind w:firstLine="640" w:firstLineChars="200"/>
        <w:jc w:val="both"/>
        <w:textAlignment w:val="auto"/>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2.隧道窑焙烧工序煤气发生炉用煤</w:t>
      </w:r>
      <w:r>
        <w:rPr>
          <w:rFonts w:hint="default" w:ascii="仿宋_GB2312" w:hAnsi="仿宋_GB2312" w:eastAsia="仿宋_GB2312" w:cs="仿宋_GB2312"/>
          <w:sz w:val="32"/>
          <w:szCs w:val="32"/>
          <w:shd w:val="clear" w:color="auto" w:fill="FFFFFF"/>
          <w:lang w:val="en-US" w:eastAsia="zh-CN"/>
        </w:rPr>
        <w:t>≤</w:t>
      </w:r>
      <w:r>
        <w:rPr>
          <w:rFonts w:hint="eastAsia" w:ascii="仿宋_GB2312" w:hAnsi="仿宋_GB2312" w:eastAsia="仿宋_GB2312" w:cs="仿宋_GB2312"/>
          <w:sz w:val="32"/>
          <w:szCs w:val="32"/>
          <w:shd w:val="clear" w:color="auto" w:fill="FFFFFF"/>
          <w:lang w:val="en-US" w:eastAsia="zh-CN"/>
        </w:rPr>
        <w:t>25Kg/吨脱碳灰渣；</w:t>
      </w:r>
    </w:p>
    <w:p>
      <w:pPr>
        <w:pStyle w:val="7"/>
        <w:keepNext w:val="0"/>
        <w:keepLines w:val="0"/>
        <w:pageBreakBefore w:val="0"/>
        <w:widowControl/>
        <w:kinsoku/>
        <w:wordWrap/>
        <w:overflowPunct/>
        <w:topLinePunct w:val="0"/>
        <w:autoSpaceDE/>
        <w:autoSpaceDN/>
        <w:bidi w:val="0"/>
        <w:adjustRightInd/>
        <w:snapToGrid/>
        <w:spacing w:beforeAutospacing="0" w:afterAutospacing="0" w:line="579" w:lineRule="exact"/>
        <w:ind w:firstLine="640" w:firstLineChars="200"/>
        <w:jc w:val="both"/>
        <w:textAlignment w:val="auto"/>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3.编制达到预期指标需要的设备改造方案，并指导改造，稳定运行</w:t>
      </w:r>
      <w:r>
        <w:rPr>
          <w:rFonts w:hint="default" w:ascii="仿宋_GB2312" w:hAnsi="仿宋_GB2312" w:eastAsia="仿宋_GB2312" w:cs="仿宋_GB2312"/>
          <w:sz w:val="32"/>
          <w:szCs w:val="32"/>
          <w:shd w:val="clear" w:color="auto" w:fill="FFFFFF"/>
          <w:lang w:val="en-US" w:eastAsia="zh-CN"/>
        </w:rPr>
        <w:t>≥</w:t>
      </w:r>
      <w:r>
        <w:rPr>
          <w:rFonts w:hint="eastAsia" w:ascii="仿宋_GB2312" w:hAnsi="仿宋_GB2312" w:eastAsia="仿宋_GB2312" w:cs="仿宋_GB2312"/>
          <w:sz w:val="32"/>
          <w:szCs w:val="32"/>
          <w:shd w:val="clear" w:color="auto" w:fill="FFFFFF"/>
          <w:lang w:val="en-US" w:eastAsia="zh-CN"/>
        </w:rPr>
        <w:t>45天；</w:t>
      </w:r>
    </w:p>
    <w:p>
      <w:pPr>
        <w:pStyle w:val="7"/>
        <w:keepNext w:val="0"/>
        <w:keepLines w:val="0"/>
        <w:pageBreakBefore w:val="0"/>
        <w:widowControl/>
        <w:kinsoku/>
        <w:wordWrap/>
        <w:overflowPunct/>
        <w:topLinePunct w:val="0"/>
        <w:autoSpaceDE/>
        <w:autoSpaceDN/>
        <w:bidi w:val="0"/>
        <w:adjustRightInd/>
        <w:snapToGrid/>
        <w:spacing w:beforeAutospacing="0" w:afterAutospacing="0" w:line="579" w:lineRule="exact"/>
        <w:ind w:firstLine="640" w:firstLineChars="200"/>
        <w:jc w:val="both"/>
        <w:textAlignment w:val="auto"/>
        <w:rPr>
          <w:rFonts w:hint="eastAsia" w:ascii="Times New Roman" w:hAnsi="Times New Roman" w:eastAsia="仿宋_GB2312" w:cs="Times New Roman"/>
          <w:kern w:val="0"/>
          <w:sz w:val="32"/>
          <w:szCs w:val="32"/>
          <w:shd w:val="clear" w:color="auto" w:fill="FFFFFF"/>
          <w:lang w:val="en-US" w:eastAsia="zh-CN" w:bidi="ar-SA"/>
        </w:rPr>
      </w:pPr>
      <w:r>
        <w:rPr>
          <w:rFonts w:hint="eastAsia" w:ascii="仿宋_GB2312" w:hAnsi="仿宋_GB2312" w:eastAsia="仿宋_GB2312" w:cs="仿宋_GB2312"/>
          <w:sz w:val="32"/>
          <w:szCs w:val="32"/>
          <w:shd w:val="clear" w:color="auto" w:fill="FFFFFF"/>
          <w:lang w:val="en-US" w:eastAsia="zh-CN"/>
        </w:rPr>
        <w:t>4.形成完整的技术报告，编制符合现场工艺和设备的操作规程，并培训相关技术、操作人员熟练掌握控制要点。</w:t>
      </w:r>
    </w:p>
    <w:p>
      <w:pPr>
        <w:pStyle w:val="7"/>
        <w:keepNext w:val="0"/>
        <w:keepLines w:val="0"/>
        <w:pageBreakBefore w:val="0"/>
        <w:widowControl/>
        <w:kinsoku/>
        <w:wordWrap/>
        <w:overflowPunct/>
        <w:topLinePunct w:val="0"/>
        <w:autoSpaceDE/>
        <w:autoSpaceDN/>
        <w:bidi w:val="0"/>
        <w:adjustRightInd/>
        <w:snapToGrid/>
        <w:spacing w:beforeAutospacing="0" w:afterAutospacing="0" w:line="579" w:lineRule="exact"/>
        <w:ind w:firstLine="640" w:firstLineChars="200"/>
        <w:jc w:val="both"/>
        <w:textAlignment w:val="auto"/>
        <w:rPr>
          <w:rStyle w:val="11"/>
          <w:rFonts w:hint="eastAsia" w:ascii="黑体" w:hAnsi="黑体" w:eastAsia="黑体" w:cs="黑体"/>
          <w:b w:val="0"/>
          <w:bCs w:val="0"/>
          <w:sz w:val="32"/>
          <w:szCs w:val="32"/>
          <w:shd w:val="clear" w:color="auto" w:fill="FFFFFF"/>
        </w:rPr>
      </w:pPr>
      <w:r>
        <w:rPr>
          <w:rStyle w:val="11"/>
          <w:rFonts w:hint="eastAsia" w:ascii="黑体" w:hAnsi="黑体" w:eastAsia="黑体" w:cs="黑体"/>
          <w:b w:val="0"/>
          <w:bCs w:val="0"/>
          <w:sz w:val="32"/>
          <w:szCs w:val="32"/>
          <w:shd w:val="clear" w:color="auto" w:fill="FFFFFF"/>
        </w:rPr>
        <w:t>三、项目研究合作模式</w:t>
      </w:r>
    </w:p>
    <w:p>
      <w:pPr>
        <w:pStyle w:val="7"/>
        <w:keepNext w:val="0"/>
        <w:keepLines w:val="0"/>
        <w:pageBreakBefore w:val="0"/>
        <w:widowControl/>
        <w:kinsoku/>
        <w:wordWrap/>
        <w:overflowPunct/>
        <w:topLinePunct w:val="0"/>
        <w:autoSpaceDE/>
        <w:autoSpaceDN/>
        <w:bidi w:val="0"/>
        <w:adjustRightInd/>
        <w:snapToGrid/>
        <w:spacing w:beforeAutospacing="0" w:afterAutospacing="0" w:line="579" w:lineRule="exact"/>
        <w:ind w:firstLine="640" w:firstLineChars="200"/>
        <w:jc w:val="both"/>
        <w:textAlignment w:val="auto"/>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本项目由肃北蒙古族自治县西矿钒科技有限公司作为投资主体，通过“揭榜挂帅”的方式引进科研院所、高校、生产及设备技术企业等进行联合攻关或技术引进。</w:t>
      </w:r>
    </w:p>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dvOTea1a7398">
    <w:altName w:val="Segoe Print"/>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宋体">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4894351"/>
    </w:sdtPr>
    <w:sdtContent>
      <w:p>
        <w:pPr>
          <w:pStyle w:val="5"/>
          <w:jc w:val="center"/>
        </w:pPr>
        <w:r>
          <w:fldChar w:fldCharType="begin"/>
        </w:r>
        <w:r>
          <w:instrText xml:space="preserve"> PAGE   \* MERGEFORMAT </w:instrText>
        </w:r>
        <w:r>
          <w:fldChar w:fldCharType="separate"/>
        </w:r>
        <w:r>
          <w:rPr>
            <w:lang w:val="zh-CN"/>
          </w:rPr>
          <w:t>16</w:t>
        </w:r>
        <w:r>
          <w:rPr>
            <w:lang w:val="zh-CN"/>
          </w:rPr>
          <w:fldChar w:fldCharType="end"/>
        </w:r>
      </w:p>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5N2VmZGYxMjJiYTg1MzA1Mzk5NGYxZjRjMjZkNzkifQ=="/>
    <w:docVar w:name="KSO_WPS_MARK_KEY" w:val="64945233-b6d8-43f2-aedc-505e31795de9"/>
  </w:docVars>
  <w:rsids>
    <w:rsidRoot w:val="00D71455"/>
    <w:rsid w:val="000023DC"/>
    <w:rsid w:val="0002063C"/>
    <w:rsid w:val="00042C4B"/>
    <w:rsid w:val="00042D91"/>
    <w:rsid w:val="00056AFB"/>
    <w:rsid w:val="00062287"/>
    <w:rsid w:val="00084512"/>
    <w:rsid w:val="00096AF8"/>
    <w:rsid w:val="000A652C"/>
    <w:rsid w:val="000B3CD4"/>
    <w:rsid w:val="000B46EE"/>
    <w:rsid w:val="000C4DD0"/>
    <w:rsid w:val="000F44D3"/>
    <w:rsid w:val="000F77B6"/>
    <w:rsid w:val="00140252"/>
    <w:rsid w:val="00143CED"/>
    <w:rsid w:val="00160F28"/>
    <w:rsid w:val="00170621"/>
    <w:rsid w:val="00180E83"/>
    <w:rsid w:val="00190A9B"/>
    <w:rsid w:val="001B733A"/>
    <w:rsid w:val="001D6A7B"/>
    <w:rsid w:val="001E3A97"/>
    <w:rsid w:val="001E7234"/>
    <w:rsid w:val="00207FAB"/>
    <w:rsid w:val="002416E0"/>
    <w:rsid w:val="0027684C"/>
    <w:rsid w:val="002A1B82"/>
    <w:rsid w:val="002A6BBD"/>
    <w:rsid w:val="002B3E01"/>
    <w:rsid w:val="002B6519"/>
    <w:rsid w:val="002C1917"/>
    <w:rsid w:val="002F0A2F"/>
    <w:rsid w:val="002F18E4"/>
    <w:rsid w:val="002F1F63"/>
    <w:rsid w:val="00325659"/>
    <w:rsid w:val="00327F43"/>
    <w:rsid w:val="00347CD4"/>
    <w:rsid w:val="00375B04"/>
    <w:rsid w:val="00391171"/>
    <w:rsid w:val="003A221C"/>
    <w:rsid w:val="003B5743"/>
    <w:rsid w:val="003F243A"/>
    <w:rsid w:val="00401265"/>
    <w:rsid w:val="00424AD2"/>
    <w:rsid w:val="004343A3"/>
    <w:rsid w:val="0048588A"/>
    <w:rsid w:val="00486159"/>
    <w:rsid w:val="0048681F"/>
    <w:rsid w:val="0049066B"/>
    <w:rsid w:val="004958C7"/>
    <w:rsid w:val="004A4E84"/>
    <w:rsid w:val="004B791D"/>
    <w:rsid w:val="004D6086"/>
    <w:rsid w:val="0052214F"/>
    <w:rsid w:val="00525BE8"/>
    <w:rsid w:val="0053025A"/>
    <w:rsid w:val="00536F84"/>
    <w:rsid w:val="00552C1E"/>
    <w:rsid w:val="00557A29"/>
    <w:rsid w:val="00577528"/>
    <w:rsid w:val="0058761C"/>
    <w:rsid w:val="00591C3F"/>
    <w:rsid w:val="00592B7D"/>
    <w:rsid w:val="005B3D8E"/>
    <w:rsid w:val="005C673D"/>
    <w:rsid w:val="005F71EE"/>
    <w:rsid w:val="006010AD"/>
    <w:rsid w:val="0065388E"/>
    <w:rsid w:val="006645A1"/>
    <w:rsid w:val="006A0D7D"/>
    <w:rsid w:val="006A61CB"/>
    <w:rsid w:val="006F07BA"/>
    <w:rsid w:val="006F4C42"/>
    <w:rsid w:val="00706AF4"/>
    <w:rsid w:val="0071202D"/>
    <w:rsid w:val="00727B03"/>
    <w:rsid w:val="00755EF5"/>
    <w:rsid w:val="00757A23"/>
    <w:rsid w:val="007624C1"/>
    <w:rsid w:val="00782187"/>
    <w:rsid w:val="007A0FC5"/>
    <w:rsid w:val="007A1F6A"/>
    <w:rsid w:val="007C22B4"/>
    <w:rsid w:val="007E1D2C"/>
    <w:rsid w:val="007F3F40"/>
    <w:rsid w:val="0080018B"/>
    <w:rsid w:val="00811B4B"/>
    <w:rsid w:val="0084134D"/>
    <w:rsid w:val="00847277"/>
    <w:rsid w:val="0085261D"/>
    <w:rsid w:val="00863A57"/>
    <w:rsid w:val="008F26D4"/>
    <w:rsid w:val="00906FA8"/>
    <w:rsid w:val="00913109"/>
    <w:rsid w:val="00931310"/>
    <w:rsid w:val="00941AE5"/>
    <w:rsid w:val="00944F42"/>
    <w:rsid w:val="00986D3C"/>
    <w:rsid w:val="009C05EB"/>
    <w:rsid w:val="009C1247"/>
    <w:rsid w:val="009C62CA"/>
    <w:rsid w:val="009D673E"/>
    <w:rsid w:val="009E3874"/>
    <w:rsid w:val="00A02D71"/>
    <w:rsid w:val="00A042D5"/>
    <w:rsid w:val="00A11175"/>
    <w:rsid w:val="00A42682"/>
    <w:rsid w:val="00A5590A"/>
    <w:rsid w:val="00A61678"/>
    <w:rsid w:val="00A7552D"/>
    <w:rsid w:val="00A8655A"/>
    <w:rsid w:val="00A87322"/>
    <w:rsid w:val="00AA5C49"/>
    <w:rsid w:val="00AC4D5A"/>
    <w:rsid w:val="00AD32AF"/>
    <w:rsid w:val="00AF1596"/>
    <w:rsid w:val="00B043B1"/>
    <w:rsid w:val="00B11C3F"/>
    <w:rsid w:val="00B2592C"/>
    <w:rsid w:val="00B33196"/>
    <w:rsid w:val="00B72F83"/>
    <w:rsid w:val="00B773DA"/>
    <w:rsid w:val="00BA3491"/>
    <w:rsid w:val="00BC47B2"/>
    <w:rsid w:val="00BF641A"/>
    <w:rsid w:val="00BF77D3"/>
    <w:rsid w:val="00C01457"/>
    <w:rsid w:val="00C07D7C"/>
    <w:rsid w:val="00C17C24"/>
    <w:rsid w:val="00C20447"/>
    <w:rsid w:val="00C72430"/>
    <w:rsid w:val="00C72FA1"/>
    <w:rsid w:val="00C7304B"/>
    <w:rsid w:val="00C841AE"/>
    <w:rsid w:val="00C87C8B"/>
    <w:rsid w:val="00C947E6"/>
    <w:rsid w:val="00CA0918"/>
    <w:rsid w:val="00CA32E7"/>
    <w:rsid w:val="00CD4B38"/>
    <w:rsid w:val="00CD612B"/>
    <w:rsid w:val="00CE0531"/>
    <w:rsid w:val="00CE4D07"/>
    <w:rsid w:val="00CE5D4B"/>
    <w:rsid w:val="00CE7E7E"/>
    <w:rsid w:val="00D304E6"/>
    <w:rsid w:val="00D45AB5"/>
    <w:rsid w:val="00D46324"/>
    <w:rsid w:val="00D71455"/>
    <w:rsid w:val="00DA2AE1"/>
    <w:rsid w:val="00DA2D65"/>
    <w:rsid w:val="00DB0C02"/>
    <w:rsid w:val="00DB1E2D"/>
    <w:rsid w:val="00DC4D6A"/>
    <w:rsid w:val="00DE2643"/>
    <w:rsid w:val="00E00289"/>
    <w:rsid w:val="00E1026C"/>
    <w:rsid w:val="00E17DFF"/>
    <w:rsid w:val="00E17E0B"/>
    <w:rsid w:val="00E279C0"/>
    <w:rsid w:val="00E42EFF"/>
    <w:rsid w:val="00E548C9"/>
    <w:rsid w:val="00E91264"/>
    <w:rsid w:val="00E97A67"/>
    <w:rsid w:val="00EA626F"/>
    <w:rsid w:val="00EC43E8"/>
    <w:rsid w:val="00EE68BF"/>
    <w:rsid w:val="00EF5A0B"/>
    <w:rsid w:val="00EF75D1"/>
    <w:rsid w:val="00F01E44"/>
    <w:rsid w:val="00F256CA"/>
    <w:rsid w:val="00F3054A"/>
    <w:rsid w:val="00F6423F"/>
    <w:rsid w:val="00F64E17"/>
    <w:rsid w:val="00F75F08"/>
    <w:rsid w:val="00F851B1"/>
    <w:rsid w:val="00FD3302"/>
    <w:rsid w:val="00FE68E6"/>
    <w:rsid w:val="03427A1D"/>
    <w:rsid w:val="036363D4"/>
    <w:rsid w:val="045126D0"/>
    <w:rsid w:val="064424ED"/>
    <w:rsid w:val="07182E20"/>
    <w:rsid w:val="102A2753"/>
    <w:rsid w:val="104815AE"/>
    <w:rsid w:val="10B912E2"/>
    <w:rsid w:val="12D32FCC"/>
    <w:rsid w:val="12F079E4"/>
    <w:rsid w:val="13A55932"/>
    <w:rsid w:val="13D03611"/>
    <w:rsid w:val="14054F58"/>
    <w:rsid w:val="150317C5"/>
    <w:rsid w:val="159A2000"/>
    <w:rsid w:val="1692605C"/>
    <w:rsid w:val="19B17A41"/>
    <w:rsid w:val="1BBA6340"/>
    <w:rsid w:val="1CD35E3F"/>
    <w:rsid w:val="22DC7D67"/>
    <w:rsid w:val="23C12CB6"/>
    <w:rsid w:val="23EE120B"/>
    <w:rsid w:val="24376D95"/>
    <w:rsid w:val="24B14A27"/>
    <w:rsid w:val="25DF6AE3"/>
    <w:rsid w:val="266876DA"/>
    <w:rsid w:val="286F0AB0"/>
    <w:rsid w:val="290D4568"/>
    <w:rsid w:val="2A3A42C2"/>
    <w:rsid w:val="2B202D02"/>
    <w:rsid w:val="2BB533C1"/>
    <w:rsid w:val="2C5C1A8E"/>
    <w:rsid w:val="2DCB4AD9"/>
    <w:rsid w:val="30AD040B"/>
    <w:rsid w:val="33FE342B"/>
    <w:rsid w:val="393E7B49"/>
    <w:rsid w:val="3A5E69D2"/>
    <w:rsid w:val="3BFA6BCE"/>
    <w:rsid w:val="3E1623F0"/>
    <w:rsid w:val="3E183A6B"/>
    <w:rsid w:val="423544BC"/>
    <w:rsid w:val="429F37B6"/>
    <w:rsid w:val="43AC6A00"/>
    <w:rsid w:val="47203EAF"/>
    <w:rsid w:val="47D168EB"/>
    <w:rsid w:val="483D231C"/>
    <w:rsid w:val="48A72AA5"/>
    <w:rsid w:val="49064054"/>
    <w:rsid w:val="4A6347E5"/>
    <w:rsid w:val="4A7A15F8"/>
    <w:rsid w:val="4B2477C4"/>
    <w:rsid w:val="4FA162F9"/>
    <w:rsid w:val="50546339"/>
    <w:rsid w:val="50F9145E"/>
    <w:rsid w:val="55905F3D"/>
    <w:rsid w:val="56924095"/>
    <w:rsid w:val="5AAD17B2"/>
    <w:rsid w:val="5E3316FB"/>
    <w:rsid w:val="5F922AC5"/>
    <w:rsid w:val="602F1E27"/>
    <w:rsid w:val="639C03E7"/>
    <w:rsid w:val="64A55079"/>
    <w:rsid w:val="65385EEE"/>
    <w:rsid w:val="69432389"/>
    <w:rsid w:val="69A26180"/>
    <w:rsid w:val="6A4779CB"/>
    <w:rsid w:val="6DA85BDA"/>
    <w:rsid w:val="7128150C"/>
    <w:rsid w:val="72DA6836"/>
    <w:rsid w:val="76801629"/>
    <w:rsid w:val="772462D2"/>
    <w:rsid w:val="788F51BB"/>
    <w:rsid w:val="796A657D"/>
    <w:rsid w:val="79C478F8"/>
    <w:rsid w:val="7BAB6519"/>
    <w:rsid w:val="7C9654F1"/>
    <w:rsid w:val="7D821FA4"/>
    <w:rsid w:val="7E86787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link w:val="1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Normal Indent1"/>
    <w:basedOn w:val="1"/>
    <w:qFormat/>
    <w:uiPriority w:val="0"/>
    <w:pPr>
      <w:widowControl/>
      <w:spacing w:line="360" w:lineRule="auto"/>
      <w:ind w:firstLine="420"/>
      <w:jc w:val="left"/>
    </w:pPr>
    <w:rPr>
      <w:rFonts w:ascii="宋体"/>
      <w:kern w:val="0"/>
      <w:sz w:val="20"/>
      <w:szCs w:val="20"/>
    </w:rPr>
  </w:style>
  <w:style w:type="paragraph" w:styleId="4">
    <w:name w:val="Balloon Text"/>
    <w:basedOn w:val="1"/>
    <w:link w:val="17"/>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table" w:styleId="9">
    <w:name w:val="Table Grid"/>
    <w:basedOn w:val="8"/>
    <w:qFormat/>
    <w:uiPriority w:val="59"/>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customStyle="1" w:styleId="12">
    <w:name w:val="标题 2 Char"/>
    <w:basedOn w:val="10"/>
    <w:link w:val="3"/>
    <w:qFormat/>
    <w:uiPriority w:val="9"/>
    <w:rPr>
      <w:rFonts w:asciiTheme="majorHAnsi" w:hAnsiTheme="majorHAnsi" w:eastAsiaTheme="majorEastAsia" w:cstheme="majorBidi"/>
      <w:b/>
      <w:bCs/>
      <w:sz w:val="32"/>
      <w:szCs w:val="32"/>
    </w:rPr>
  </w:style>
  <w:style w:type="paragraph" w:styleId="13">
    <w:name w:val="List Paragraph"/>
    <w:basedOn w:val="1"/>
    <w:qFormat/>
    <w:uiPriority w:val="34"/>
    <w:pPr>
      <w:ind w:firstLine="420" w:firstLineChars="200"/>
    </w:pPr>
  </w:style>
  <w:style w:type="character" w:customStyle="1" w:styleId="14">
    <w:name w:val="fontstyle01"/>
    <w:basedOn w:val="10"/>
    <w:qFormat/>
    <w:uiPriority w:val="0"/>
    <w:rPr>
      <w:rFonts w:ascii="AdvOTea1a7398" w:hAnsi="AdvOTea1a7398" w:eastAsia="AdvOTea1a7398" w:cs="AdvOTea1a7398"/>
      <w:color w:val="000000"/>
      <w:sz w:val="20"/>
      <w:szCs w:val="20"/>
    </w:rPr>
  </w:style>
  <w:style w:type="character" w:customStyle="1" w:styleId="15">
    <w:name w:val="页眉 Char"/>
    <w:basedOn w:val="10"/>
    <w:link w:val="6"/>
    <w:qFormat/>
    <w:uiPriority w:val="99"/>
    <w:rPr>
      <w:kern w:val="2"/>
      <w:sz w:val="18"/>
      <w:szCs w:val="18"/>
    </w:rPr>
  </w:style>
  <w:style w:type="character" w:customStyle="1" w:styleId="16">
    <w:name w:val="页脚 Char"/>
    <w:basedOn w:val="10"/>
    <w:link w:val="5"/>
    <w:qFormat/>
    <w:uiPriority w:val="99"/>
    <w:rPr>
      <w:kern w:val="2"/>
      <w:sz w:val="18"/>
      <w:szCs w:val="18"/>
    </w:rPr>
  </w:style>
  <w:style w:type="character" w:customStyle="1" w:styleId="17">
    <w:name w:val="批注框文本 Char"/>
    <w:basedOn w:val="10"/>
    <w:link w:val="4"/>
    <w:semiHidden/>
    <w:qFormat/>
    <w:uiPriority w:val="99"/>
    <w:rPr>
      <w:kern w:val="2"/>
      <w:sz w:val="18"/>
      <w:szCs w:val="18"/>
    </w:rPr>
  </w:style>
  <w:style w:type="paragraph" w:customStyle="1" w:styleId="18">
    <w:name w:val="正文-公1"/>
    <w:basedOn w:val="1"/>
    <w:qFormat/>
    <w:uiPriority w:val="0"/>
    <w:pPr>
      <w:ind w:firstLine="200" w:firstLineChars="200"/>
    </w:pPr>
    <w:rPr>
      <w:rFonts w:ascii="Calibri" w:hAnsi="Calibri" w:eastAsia="宋体" w:cs="Calibri"/>
      <w:color w:val="00000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E3915D-BBF0-4E0A-8C47-2CFA15FB5CE7}">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Pages>
  <Words>945</Words>
  <Characters>980</Characters>
  <Lines>54</Lines>
  <Paragraphs>15</Paragraphs>
  <TotalTime>5</TotalTime>
  <ScaleCrop>false</ScaleCrop>
  <LinksUpToDate>false</LinksUpToDate>
  <CharactersWithSpaces>980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2021-07-02T06:53:00Z</dcterms:created>
  <dc:creator>董昌吉</dc:creator>
  <cp:lastModifiedBy>逯登琴</cp:lastModifiedBy>
  <cp:lastPrinted>2021-07-02T08:04:00Z</cp:lastPrinted>
  <dcterms:modified xsi:type="dcterms:W3CDTF">2024-01-16T06:53:29Z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5755E6521C25447DAE41E71CA64873A7</vt:lpwstr>
  </property>
  <property fmtid="{D5CDD505-2E9C-101B-9397-08002B2CF9AE}" pid="4" name="DocID">
    <vt:lpwstr>380066387497</vt:lpwstr>
  </property>
</Properties>
</file>